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F7B26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4642F" w:rsidRPr="002A0B1C" w:rsidTr="002F4F73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5527CE" w:rsidRDefault="00FD5259" w:rsidP="00CF528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</w:t>
            </w:r>
            <w:r w:rsidR="0004642F" w:rsidRPr="005527CE">
              <w:rPr>
                <w:rFonts w:ascii="Times New Roman" w:hAnsi="Times New Roman"/>
                <w:b/>
              </w:rPr>
              <w:t xml:space="preserve"> специалист - эксперт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1E6579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F" w:rsidRPr="005527CE" w:rsidRDefault="0004642F" w:rsidP="00CF528C">
            <w:pPr>
              <w:jc w:val="center"/>
              <w:rPr>
                <w:rFonts w:ascii="Times New Roman" w:hAnsi="Times New Roman"/>
              </w:rPr>
            </w:pPr>
            <w:r w:rsidRPr="005527CE">
              <w:rPr>
                <w:rFonts w:ascii="Times New Roman" w:hAnsi="Times New Roman"/>
              </w:rPr>
              <w:t>Отдел статистики труда, образования, науки и инноваций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кандидатам гарантируется равенство прав в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6C1C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6C1CF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11 ноября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6C1CF7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01 декабря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p w:rsidR="0004642F" w:rsidRDefault="0004642F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5" w:name="sub_1022"/>
          <w:bookmarkStart w:id="6" w:name="приложение"/>
          <w:p w:rsidR="008F7B26" w:rsidRPr="006B0465" w:rsidRDefault="00022CB0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8F7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8F7B26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5"/>
          <w:bookmarkEnd w:id="6"/>
          <w:p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8F7B26" w:rsidRPr="006B0465" w:rsidRDefault="008F7B26" w:rsidP="008F7B26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Категория «специалисты»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F7B26" w:rsidRPr="00D74932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D74932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</w:t>
            </w:r>
            <w:r w:rsidRPr="00D74932">
              <w:rPr>
                <w:rFonts w:ascii="Times New Roman" w:hAnsi="Times New Roman"/>
                <w:sz w:val="28"/>
                <w:szCs w:val="28"/>
              </w:rPr>
              <w:t>иметь высшее образование по направлению подготовки (специальности) «Государственное и муниципальное управление», «Менеджмент», «Управление персоналом», «Экономика»</w:t>
            </w:r>
            <w:r w:rsidRPr="00D74932">
              <w:rPr>
                <w:rStyle w:val="af3"/>
                <w:rFonts w:ascii="Times New Roman" w:hAnsi="Times New Roman"/>
                <w:sz w:val="28"/>
                <w:szCs w:val="28"/>
              </w:rPr>
              <w:footnoteReference w:id="2"/>
            </w:r>
            <w:r w:rsidRPr="00D74932">
              <w:rPr>
                <w:rFonts w:ascii="Times New Roman" w:hAnsi="Times New Roman"/>
                <w:sz w:val="28"/>
                <w:szCs w:val="28"/>
              </w:rPr>
              <w:t>, или иное</w:t>
            </w:r>
            <w:r w:rsidRPr="00D74932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Требования к базовым знаниям и умениям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lastRenderedPageBreak/>
              <w:t>1) знанием государственного языка Российской Федерации (русского языка);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2) знаниями основ: 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а) Конституции Российской Федерации,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б) Федерального закона от 27 мая 2003 г. № 58-ФЗ «О системе государственной службы Российской Федерации»;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в) Федерального закона от 27 июля 2004 г. № 79-ФЗ «О государственной гражданской службе Российской Федерации»;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г) Федерального закона от 25 декабря 2008 г. № 273-ФЗ «О противодействии коррупции»;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 Федерального закона от 27 июля 2006 г. № 152-ФЗ «О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персональных данных»;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F7D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4) знаниями: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принципов формирования и оценки эффективности деятельности кадровых служб в организациях;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функций кадровой службы организации;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развития кадровых технологий на государственной гражданской и муниципальной службы;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профессионального развития гражданских служащих;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регулирования в сфере прохождения государственной гражданской службы;</w:t>
            </w:r>
          </w:p>
          <w:p w:rsidR="008F7B26" w:rsidRPr="006F7D7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порядок организации работы по наставничеству в государственном органе;</w:t>
            </w:r>
          </w:p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общими умениями: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F7D7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коммуникативные умения;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 w:rsidRPr="006F7D7F">
              <w:rPr>
                <w:rFonts w:ascii="Times New Roman" w:hAnsi="Times New Roman"/>
                <w:sz w:val="28"/>
                <w:szCs w:val="28"/>
              </w:rPr>
              <w:t>- работа в информационных системах;</w:t>
            </w:r>
          </w:p>
          <w:p w:rsidR="008F7B26" w:rsidRPr="006F7D7F" w:rsidRDefault="008F7B26" w:rsidP="008F7B26">
            <w:pPr>
              <w:pStyle w:val="Doc-0"/>
              <w:spacing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7D7F">
              <w:rPr>
                <w:rFonts w:ascii="Times New Roman" w:hAnsi="Times New Roman"/>
                <w:sz w:val="28"/>
                <w:szCs w:val="28"/>
              </w:rPr>
              <w:t>порядок подсчета стажа государственной гражданской службы и трудового стажа.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контролировать ее выполнение.</w:t>
            </w:r>
          </w:p>
          <w:p w:rsidR="008F7B26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Pr="00D5703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Pr="006B0465">
              <w:rPr>
                <w:rFonts w:ascii="Times New Roman" w:eastAsia="Times New Roman" w:hAnsi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F7B26" w:rsidRPr="00770B61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770B61" w:rsidRDefault="008F7B26" w:rsidP="006C1CF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0B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«специалисты» старшей группы должностей необходимо иметь </w:t>
            </w:r>
            <w:r w:rsidRPr="00770B61">
              <w:rPr>
                <w:rFonts w:ascii="Times New Roman" w:hAnsi="Times New Roman"/>
                <w:sz w:val="28"/>
                <w:szCs w:val="28"/>
              </w:rPr>
              <w:t>высшее образование по направлениям подготовки (специальностям) «Государственное и муниципальное управление», «Менеджмент», «Управление персоналом», «Экономика», или иное</w:t>
            </w:r>
            <w:r w:rsidRPr="00770B61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      </w:r>
          </w:p>
        </w:tc>
      </w:tr>
      <w:tr w:rsidR="008F7B26" w:rsidRPr="00646C0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C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Для замещения должности федеральной государственной гражданской службы категории «специалисты» 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27 июля 2004 г. № 79-ФЗ «О государственной гражданской службе Российской Федерации»;</w:t>
            </w:r>
            <w:bookmarkStart w:id="7" w:name="_Toc479853587"/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      </w:r>
            <w:bookmarkEnd w:id="7"/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11 января 1995 г. № 32 «О государственных должностях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9 марта 2004 г. № 314 «О системе и структуре федеральных органов исполнительной власти»;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110                      «О проведении аттестации государственных гражданских служащих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 февраля 2005 г. № 112                        «О конкурсе на замещение вакантной должности государственной гражданской службы Российской Федерации»;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Указ Президента Российской Федерации от 31 декабря 2005 г. №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1574 «О Реестре должностей федеральной государственной гражданской службы»;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25 июля 2006 г. № 763                          «О денежном содержании федеральных государственных гражданских служащих»;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7 мая 2012 № 601 «Об основных направлениях совершенствования системы государственного управления»;</w:t>
            </w:r>
          </w:p>
          <w:p w:rsidR="008F7B26" w:rsidRPr="00646C0F" w:rsidRDefault="008F7B26" w:rsidP="008F7B26">
            <w:pPr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13 августа 1997 г.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      </w:r>
          </w:p>
          <w:p w:rsidR="008F7B26" w:rsidRDefault="008F7B26" w:rsidP="008F7B26">
            <w:pPr>
              <w:pStyle w:val="Default"/>
              <w:numPr>
                <w:ilvl w:val="0"/>
                <w:numId w:val="25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46C0F">
              <w:rPr>
                <w:sz w:val="28"/>
                <w:szCs w:val="28"/>
              </w:rPr>
              <w:t>Трудовой кодекс Российской Фе</w:t>
            </w:r>
            <w:r>
              <w:rPr>
                <w:sz w:val="28"/>
                <w:szCs w:val="28"/>
              </w:rPr>
              <w:t xml:space="preserve">дерации от 30 декабря 2001 г. </w:t>
            </w:r>
            <w:r>
              <w:rPr>
                <w:sz w:val="28"/>
                <w:szCs w:val="28"/>
              </w:rPr>
              <w:br/>
              <w:t xml:space="preserve">№ </w:t>
            </w:r>
            <w:r w:rsidRPr="00646C0F">
              <w:rPr>
                <w:sz w:val="28"/>
                <w:szCs w:val="28"/>
              </w:rPr>
              <w:t xml:space="preserve">197-ФЗ. </w:t>
            </w:r>
          </w:p>
          <w:p w:rsidR="008F7B26" w:rsidRPr="00DE1BBA" w:rsidRDefault="008F7B26" w:rsidP="008F7B26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>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      </w:r>
          </w:p>
          <w:p w:rsidR="008F7B26" w:rsidRPr="00DE1BBA" w:rsidRDefault="008F7B26" w:rsidP="008F7B26">
            <w:pPr>
              <w:pStyle w:val="Default"/>
              <w:numPr>
                <w:ilvl w:val="0"/>
                <w:numId w:val="25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DE1BBA">
              <w:rPr>
                <w:sz w:val="28"/>
                <w:szCs w:val="28"/>
              </w:rPr>
              <w:t xml:space="preserve">Постановление Правительства РФ от 16.04.2003 № 225 </w:t>
            </w:r>
            <w:r>
              <w:rPr>
                <w:sz w:val="28"/>
                <w:szCs w:val="28"/>
              </w:rPr>
              <w:br/>
            </w:r>
            <w:r w:rsidRPr="00DE1BBA">
              <w:rPr>
                <w:sz w:val="28"/>
                <w:szCs w:val="28"/>
              </w:rPr>
              <w:t>«О трудовых книжках».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Иные профессиональные знания ведущего специалиста-эксперта отдела</w:t>
            </w:r>
            <w:r w:rsidRPr="00646C0F">
              <w:rPr>
                <w:rStyle w:val="af3"/>
                <w:rFonts w:ascii="Times New Roman" w:hAnsi="Times New Roman"/>
                <w:sz w:val="28"/>
                <w:szCs w:val="28"/>
              </w:rPr>
              <w:t xml:space="preserve"> </w:t>
            </w:r>
            <w:r w:rsidRPr="00646C0F">
              <w:rPr>
                <w:rFonts w:ascii="Times New Roman" w:hAnsi="Times New Roman"/>
                <w:sz w:val="28"/>
                <w:szCs w:val="28"/>
              </w:rPr>
              <w:t xml:space="preserve"> должны включать:  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понятие и признаки государства;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  <w:tab w:val="left" w:pos="709"/>
              </w:tabs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2) понятие, цели, элементы государственного управления; 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типы организационных структур;</w:t>
            </w:r>
          </w:p>
          <w:p w:rsidR="008F7B26" w:rsidRPr="00646C0F" w:rsidRDefault="008F7B26" w:rsidP="008F7B26">
            <w:pPr>
              <w:pStyle w:val="11"/>
              <w:tabs>
                <w:tab w:val="left" w:pos="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4) цели, задачи и формы кадровой стратегии и кадровой политики организации;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методы управления персоналом;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основные модели и концепции государственной службы;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7) методы формирования государственно-служебной культуры;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направления и формы профессионального развития гражданских служащих.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1) умение работать с нормативными правовыми актами, применять их положения в практической деятельности;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2) опыт реформирования государственной гражданской службы в Российской Федерации;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3) основные модели и концепции государственной службы, включающие понятие и элементы модели компетенций;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5) эффективно и последовательно организовывать взаимодействие с другими подразделениями;</w:t>
            </w:r>
          </w:p>
          <w:p w:rsidR="008F7B26" w:rsidRPr="00646C0F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6) проведение кадрового анализа и планирование деятельности с учетом организационных целей, бюджетных ограничений и потребностей в кадрах;</w:t>
            </w:r>
          </w:p>
          <w:p w:rsidR="008F7B26" w:rsidRPr="00646C0F" w:rsidRDefault="008F7B26" w:rsidP="008F7B26">
            <w:pPr>
              <w:pStyle w:val="ab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оптимальной кадровой стратегии и кадровой политики организации;</w:t>
            </w:r>
          </w:p>
          <w:p w:rsidR="008F7B26" w:rsidRPr="00646C0F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6C0F">
              <w:rPr>
                <w:rFonts w:ascii="Times New Roman" w:hAnsi="Times New Roman"/>
                <w:sz w:val="28"/>
                <w:szCs w:val="28"/>
              </w:rPr>
              <w:t>8) иметь навыки владения компьютерной и другой оргтехникой и необходимым программным обеспечением.</w:t>
            </w:r>
          </w:p>
          <w:p w:rsidR="008F7B26" w:rsidRPr="00646C0F" w:rsidRDefault="008F7B26" w:rsidP="008F7B26">
            <w:pPr>
              <w:spacing w:after="0" w:line="240" w:lineRule="auto"/>
              <w:ind w:left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2A0B1C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2A0B1C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6B0465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D74932" w:rsidTr="008F7B26">
        <w:trPr>
          <w:jc w:val="center"/>
        </w:trPr>
        <w:tc>
          <w:tcPr>
            <w:tcW w:w="9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D74932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F7D7F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7B26" w:rsidRPr="006B0465" w:rsidTr="008F7B26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B26" w:rsidRPr="008F7B26" w:rsidRDefault="008F7B26" w:rsidP="008F7B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8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5F5C7F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- эксперт</w:t>
            </w:r>
          </w:p>
          <w:p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9" w:name="Par620"/>
            <w:bookmarkEnd w:id="9"/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  специалиста-эксперта отдела должен иметь высшее образование.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 специалиста-эксперта отдела должен обладать следующими базовыми знаниями и умениями: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2.1.4. Умения гражданского служащего, замещающего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 xml:space="preserve">ведущего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</w:t>
            </w:r>
            <w:r w:rsidR="006C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включают следующие умения: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7C79E5" w:rsidRDefault="008F7B26" w:rsidP="008F7B26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коммуникативные умения;</w:t>
            </w:r>
            <w:r w:rsidRPr="007C79E5">
              <w:rPr>
                <w:sz w:val="24"/>
                <w:szCs w:val="24"/>
              </w:rPr>
              <w:tab/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управлять изменениями.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2) Управленческие умения: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оперативно принимать и реализовывать управленческие решения.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</w:t>
            </w:r>
            <w:r w:rsidR="006C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7) Постановление Правительства Российской Федерации от 16 февраля 2008г.№ 79 «О порядке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8F7B26" w:rsidRPr="007C79E5" w:rsidTr="008F7B26">
              <w:tc>
                <w:tcPr>
                  <w:tcW w:w="9556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/>
            </w:tblPr>
            <w:tblGrid>
              <w:gridCol w:w="9347"/>
            </w:tblGrid>
            <w:tr w:rsidR="008F7B26" w:rsidRPr="007C79E5" w:rsidTr="008F7B26">
              <w:tc>
                <w:tcPr>
                  <w:tcW w:w="9347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2.2.4.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 xml:space="preserve">ведущего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6) ведение деловых переговоров;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8F7B26" w:rsidRPr="007C79E5" w:rsidTr="008F7B26">
              <w:trPr>
                <w:trHeight w:val="595"/>
              </w:trPr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работа с базами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2.1.1.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 отдела должен иметь высшее образование.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2.1.2.Для замещения должности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2.1.3.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 специалиста-эксперта отдела должен обладать следующими базовыми знаниями и умениями: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2.1.4. Умения гражданского служащего, замещающего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специалиста-экспертаотдела, включают следующие умения: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1) Общие умения: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мыслить системно (стратегически);</w:t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8F7B26" w:rsidRPr="007C79E5" w:rsidRDefault="008F7B26" w:rsidP="008F7B26">
            <w:pPr>
              <w:pStyle w:val="Doc-0"/>
              <w:tabs>
                <w:tab w:val="left" w:pos="4035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коммуникативные умения;</w:t>
            </w:r>
            <w:r w:rsidRPr="007C79E5">
              <w:rPr>
                <w:sz w:val="24"/>
                <w:szCs w:val="24"/>
              </w:rPr>
              <w:tab/>
            </w:r>
          </w:p>
          <w:p w:rsidR="008F7B26" w:rsidRPr="007C79E5" w:rsidRDefault="008F7B26" w:rsidP="008F7B26">
            <w:pPr>
              <w:pStyle w:val="Doc-0"/>
              <w:spacing w:line="240" w:lineRule="auto"/>
              <w:ind w:left="0"/>
              <w:rPr>
                <w:sz w:val="24"/>
                <w:szCs w:val="24"/>
              </w:rPr>
            </w:pPr>
            <w:r w:rsidRPr="007C79E5">
              <w:rPr>
                <w:sz w:val="24"/>
                <w:szCs w:val="24"/>
              </w:rPr>
              <w:t>- умение управлять изменениями.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 Управленческие умения: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- умение руководить подчиненными, эффективно планировать, организовывать работу и контролировать ее выполнение;</w:t>
            </w:r>
          </w:p>
          <w:p w:rsidR="008F7B26" w:rsidRPr="007C79E5" w:rsidRDefault="008F7B26" w:rsidP="008F7B26">
            <w:pPr>
              <w:pStyle w:val="ab"/>
              <w:autoSpaceDE w:val="0"/>
              <w:autoSpaceDN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- умение оперативно принимать и реализовывать управленческие решения.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hd w:val="clear" w:color="auto" w:fill="FFFFFF"/>
              <w:tabs>
                <w:tab w:val="left" w:pos="0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7C79E5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>специалиста-эксперта отдела должен иметь высшее образование по направлениям подготовки (специальностям) профессионального образования: «Статистика», «Государственное и муниципальное управление», «Информационно-коммуникационные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 w:rsidR="006C1CF7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7C79E5">
              <w:rPr>
                <w:rFonts w:ascii="Times New Roman" w:hAnsi="Times New Roman"/>
                <w:sz w:val="24"/>
                <w:szCs w:val="24"/>
              </w:rPr>
              <w:t xml:space="preserve"> специалиста-экспертаотдела, должен обладать следующими профессиональными знаниями в сфере законодательства Российской Федерации: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5) 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</w:t>
            </w: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статистики»;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C79E5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работ»и иные нормативно-правовые акты.</w:t>
            </w:r>
          </w:p>
          <w:p w:rsidR="008F7B26" w:rsidRPr="007C79E5" w:rsidRDefault="008F7B26" w:rsidP="008F7B2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главного специалиста-экспертаотдела должны включать: 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2)понятие – источникистатистической информации, виды источников статистической информации;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3)основные методологические документы по статистике, в том числе международные;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8F7B26" w:rsidRPr="007C79E5" w:rsidTr="008F7B26">
              <w:tc>
                <w:tcPr>
                  <w:tcW w:w="9556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13)методика осуществления контроля качества и согласованности результатов расчетов;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14)методология обработки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lastRenderedPageBreak/>
              <w:t>18) основы понятийного аппарата макро- и микроэкономики;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областиинформационно-коммуникационных технологий;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8F7B26" w:rsidRPr="007C79E5" w:rsidRDefault="008F7B26" w:rsidP="008F7B26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tbl>
            <w:tblPr>
              <w:tblpPr w:leftFromText="180" w:rightFromText="180" w:vertAnchor="text" w:tblpXSpec="right" w:tblpY="1"/>
              <w:tblOverlap w:val="never"/>
              <w:tblW w:w="9347" w:type="dxa"/>
              <w:tblLayout w:type="fixed"/>
              <w:tblLook w:val="00A0"/>
            </w:tblPr>
            <w:tblGrid>
              <w:gridCol w:w="9347"/>
            </w:tblGrid>
            <w:tr w:rsidR="008F7B26" w:rsidRPr="007C79E5" w:rsidTr="008F7B26">
              <w:tc>
                <w:tcPr>
                  <w:tcW w:w="9347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2.2.4. Гражданский служащий, замещающий должность главного специалиста-экспертаотдела,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оперативное принятие и реализация управленческих решений;</w:t>
                  </w:r>
                </w:p>
              </w:tc>
            </w:tr>
            <w:tr w:rsidR="008F7B26" w:rsidRPr="007C79E5" w:rsidTr="008F7B26">
              <w:tc>
                <w:tcPr>
                  <w:tcW w:w="9571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ведение деловых переговоров;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делегирование полномочий;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11)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главного специалиста-экспертаотдела,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понятие – нормыправа, нормативного правового акта, правоотношений и их признаки;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понятие – формафедерального статистического наблюдения;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порядок производства по делам об административных правонарушениях;</w:t>
                  </w:r>
                </w:p>
              </w:tc>
            </w:tr>
            <w:tr w:rsidR="008F7B26" w:rsidRPr="007C79E5" w:rsidTr="008F7B26">
              <w:tc>
                <w:tcPr>
                  <w:tcW w:w="9573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организация контроля исполнения поручений.</w:t>
                  </w:r>
                </w:p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F7B26" w:rsidRPr="007C79E5" w:rsidRDefault="008F7B26" w:rsidP="008F7B2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C79E5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главного специалиста-эксперта 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разработка проектов приказов и других документов;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публичные выступления;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 владение конструктивной критикой;</w:t>
                  </w:r>
                </w:p>
              </w:tc>
            </w:tr>
            <w:tr w:rsidR="008F7B26" w:rsidRPr="007C79E5" w:rsidTr="008F7B26">
              <w:trPr>
                <w:trHeight w:val="595"/>
              </w:trPr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6) работа с базами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8F7B26" w:rsidRPr="007C79E5" w:rsidTr="008F7B26">
              <w:tc>
                <w:tcPr>
                  <w:tcW w:w="9570" w:type="dxa"/>
                </w:tcPr>
                <w:p w:rsidR="008F7B26" w:rsidRPr="007C79E5" w:rsidRDefault="008F7B26" w:rsidP="008F7B2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770B61" w:rsidRPr="007E6429" w:rsidRDefault="00770B61" w:rsidP="008F7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84" w:rsidRDefault="00172F84" w:rsidP="00201071">
      <w:pPr>
        <w:spacing w:after="0" w:line="240" w:lineRule="auto"/>
      </w:pPr>
      <w:r>
        <w:separator/>
      </w:r>
    </w:p>
  </w:endnote>
  <w:endnote w:type="continuationSeparator" w:id="1">
    <w:p w:rsidR="00172F84" w:rsidRDefault="00172F84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84" w:rsidRDefault="00172F84" w:rsidP="00201071">
      <w:pPr>
        <w:spacing w:after="0" w:line="240" w:lineRule="auto"/>
      </w:pPr>
      <w:r>
        <w:separator/>
      </w:r>
    </w:p>
  </w:footnote>
  <w:footnote w:type="continuationSeparator" w:id="1">
    <w:p w:rsidR="00172F84" w:rsidRDefault="00172F84" w:rsidP="00201071">
      <w:pPr>
        <w:spacing w:after="0" w:line="240" w:lineRule="auto"/>
      </w:pPr>
      <w:r>
        <w:continuationSeparator/>
      </w:r>
    </w:p>
  </w:footnote>
  <w:footnote w:id="2">
    <w:p w:rsidR="008F7B26" w:rsidRDefault="008F7B26" w:rsidP="008F7B26">
      <w:pPr>
        <w:pStyle w:val="af1"/>
      </w:pPr>
      <w:r w:rsidRPr="002A3B88">
        <w:rPr>
          <w:rStyle w:val="af3"/>
          <w:rFonts w:ascii="Times New Roman" w:hAnsi="Times New Roman"/>
        </w:rPr>
        <w:footnoteRef/>
      </w:r>
      <w:r>
        <w:t xml:space="preserve"> </w:t>
      </w:r>
      <w:r w:rsidRPr="002A3B88">
        <w:rPr>
          <w:rFonts w:ascii="Times New Roman" w:hAnsi="Times New Roman"/>
        </w:rPr>
        <w:t>В соответствии с Перечнем специальностей и направлений подготовки высшего образования, утвержденным приказом Минобрнауки России от 12 сентября 2013 г. № 1061.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8"/>
  </w:num>
  <w:num w:numId="5">
    <w:abstractNumId w:val="37"/>
  </w:num>
  <w:num w:numId="6">
    <w:abstractNumId w:val="12"/>
  </w:num>
  <w:num w:numId="7">
    <w:abstractNumId w:val="40"/>
  </w:num>
  <w:num w:numId="8">
    <w:abstractNumId w:val="31"/>
  </w:num>
  <w:num w:numId="9">
    <w:abstractNumId w:val="44"/>
  </w:num>
  <w:num w:numId="10">
    <w:abstractNumId w:val="36"/>
  </w:num>
  <w:num w:numId="11">
    <w:abstractNumId w:val="9"/>
  </w:num>
  <w:num w:numId="12">
    <w:abstractNumId w:val="5"/>
  </w:num>
  <w:num w:numId="13">
    <w:abstractNumId w:val="33"/>
  </w:num>
  <w:num w:numId="14">
    <w:abstractNumId w:val="19"/>
  </w:num>
  <w:num w:numId="15">
    <w:abstractNumId w:val="43"/>
  </w:num>
  <w:num w:numId="16">
    <w:abstractNumId w:val="42"/>
  </w:num>
  <w:num w:numId="17">
    <w:abstractNumId w:val="20"/>
  </w:num>
  <w:num w:numId="18">
    <w:abstractNumId w:val="29"/>
  </w:num>
  <w:num w:numId="19">
    <w:abstractNumId w:val="0"/>
  </w:num>
  <w:num w:numId="20">
    <w:abstractNumId w:val="2"/>
  </w:num>
  <w:num w:numId="21">
    <w:abstractNumId w:val="22"/>
  </w:num>
  <w:num w:numId="22">
    <w:abstractNumId w:val="3"/>
  </w:num>
  <w:num w:numId="23">
    <w:abstractNumId w:val="15"/>
  </w:num>
  <w:num w:numId="24">
    <w:abstractNumId w:val="41"/>
  </w:num>
  <w:num w:numId="25">
    <w:abstractNumId w:val="38"/>
  </w:num>
  <w:num w:numId="26">
    <w:abstractNumId w:val="14"/>
  </w:num>
  <w:num w:numId="27">
    <w:abstractNumId w:val="27"/>
  </w:num>
  <w:num w:numId="28">
    <w:abstractNumId w:val="26"/>
  </w:num>
  <w:num w:numId="29">
    <w:abstractNumId w:val="17"/>
  </w:num>
  <w:num w:numId="30">
    <w:abstractNumId w:val="7"/>
  </w:num>
  <w:num w:numId="31">
    <w:abstractNumId w:val="1"/>
  </w:num>
  <w:num w:numId="32">
    <w:abstractNumId w:val="32"/>
  </w:num>
  <w:num w:numId="33">
    <w:abstractNumId w:val="11"/>
  </w:num>
  <w:num w:numId="34">
    <w:abstractNumId w:val="25"/>
  </w:num>
  <w:num w:numId="35">
    <w:abstractNumId w:val="10"/>
  </w:num>
  <w:num w:numId="36">
    <w:abstractNumId w:val="35"/>
  </w:num>
  <w:num w:numId="37">
    <w:abstractNumId w:val="4"/>
  </w:num>
  <w:num w:numId="38">
    <w:abstractNumId w:val="39"/>
  </w:num>
  <w:num w:numId="39">
    <w:abstractNumId w:val="34"/>
  </w:num>
  <w:num w:numId="40">
    <w:abstractNumId w:val="24"/>
  </w:num>
  <w:num w:numId="41">
    <w:abstractNumId w:val="30"/>
  </w:num>
  <w:num w:numId="42">
    <w:abstractNumId w:val="6"/>
  </w:num>
  <w:num w:numId="43">
    <w:abstractNumId w:val="18"/>
  </w:num>
  <w:num w:numId="44">
    <w:abstractNumId w:val="21"/>
  </w:num>
  <w:num w:numId="45">
    <w:abstractNumId w:val="4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22CB0"/>
    <w:rsid w:val="0004642F"/>
    <w:rsid w:val="0005530B"/>
    <w:rsid w:val="000661FE"/>
    <w:rsid w:val="00067FDB"/>
    <w:rsid w:val="000710DE"/>
    <w:rsid w:val="000D0E9A"/>
    <w:rsid w:val="000E2E6D"/>
    <w:rsid w:val="000F77A3"/>
    <w:rsid w:val="00134AD0"/>
    <w:rsid w:val="00154985"/>
    <w:rsid w:val="00165507"/>
    <w:rsid w:val="00172F84"/>
    <w:rsid w:val="00173790"/>
    <w:rsid w:val="00182223"/>
    <w:rsid w:val="001C02C7"/>
    <w:rsid w:val="001D615D"/>
    <w:rsid w:val="001E7427"/>
    <w:rsid w:val="00201071"/>
    <w:rsid w:val="002650F8"/>
    <w:rsid w:val="00280BAC"/>
    <w:rsid w:val="0028152D"/>
    <w:rsid w:val="002A0B1C"/>
    <w:rsid w:val="002D042B"/>
    <w:rsid w:val="002F1D2A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12371"/>
    <w:rsid w:val="0043364C"/>
    <w:rsid w:val="004454FD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1CF7"/>
    <w:rsid w:val="006C7F4A"/>
    <w:rsid w:val="006E76B0"/>
    <w:rsid w:val="006F7D7F"/>
    <w:rsid w:val="007031C1"/>
    <w:rsid w:val="00706249"/>
    <w:rsid w:val="0073667E"/>
    <w:rsid w:val="00761185"/>
    <w:rsid w:val="00770B61"/>
    <w:rsid w:val="007A7FC9"/>
    <w:rsid w:val="007B29B6"/>
    <w:rsid w:val="007E6429"/>
    <w:rsid w:val="00803A25"/>
    <w:rsid w:val="008117B5"/>
    <w:rsid w:val="00836985"/>
    <w:rsid w:val="0085080C"/>
    <w:rsid w:val="00883A16"/>
    <w:rsid w:val="008856ED"/>
    <w:rsid w:val="00890CF2"/>
    <w:rsid w:val="008A3321"/>
    <w:rsid w:val="008A3428"/>
    <w:rsid w:val="008A5DB4"/>
    <w:rsid w:val="008C3DA8"/>
    <w:rsid w:val="008D2897"/>
    <w:rsid w:val="008F7B26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4C3F"/>
    <w:rsid w:val="00A814F8"/>
    <w:rsid w:val="00A86245"/>
    <w:rsid w:val="00AE4D1A"/>
    <w:rsid w:val="00AE7AA5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63921"/>
    <w:rsid w:val="00C8177B"/>
    <w:rsid w:val="00C9135E"/>
    <w:rsid w:val="00C92028"/>
    <w:rsid w:val="00CE3D34"/>
    <w:rsid w:val="00D354B5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5259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34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5981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39996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3</cp:revision>
  <cp:lastPrinted>2021-04-07T08:22:00Z</cp:lastPrinted>
  <dcterms:created xsi:type="dcterms:W3CDTF">2021-06-08T14:17:00Z</dcterms:created>
  <dcterms:modified xsi:type="dcterms:W3CDTF">2021-11-15T11:54:00Z</dcterms:modified>
</cp:coreProperties>
</file>